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58D53B" w14:textId="77777777" w:rsidR="00751B86" w:rsidRDefault="00751B86" w:rsidP="00751B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72EDCC" w14:textId="77777777" w:rsidR="00751B86" w:rsidRDefault="00751B86" w:rsidP="00751B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512687" w14:textId="77777777" w:rsidR="00751B86" w:rsidRDefault="00751B86" w:rsidP="00751B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0776C8" w14:textId="77777777" w:rsidR="00751B86" w:rsidRDefault="00751B86" w:rsidP="00751B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35B4D7" w14:textId="073FC8D0" w:rsidR="00A470F7" w:rsidRDefault="00B7749F" w:rsidP="00751B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Week 2 Discussion 1: </w:t>
      </w:r>
      <w:r w:rsidR="00757839" w:rsidRPr="00757839">
        <w:rPr>
          <w:rFonts w:ascii="Times New Roman" w:hAnsi="Times New Roman" w:cs="Times New Roman"/>
          <w:sz w:val="24"/>
          <w:szCs w:val="24"/>
        </w:rPr>
        <w:t xml:space="preserve">Ways in Which Structure </w:t>
      </w:r>
      <w:r w:rsidR="00311C05">
        <w:rPr>
          <w:rFonts w:ascii="Times New Roman" w:hAnsi="Times New Roman" w:cs="Times New Roman"/>
          <w:sz w:val="24"/>
          <w:szCs w:val="24"/>
        </w:rPr>
        <w:t xml:space="preserve">or Design </w:t>
      </w:r>
      <w:r w:rsidR="00757839" w:rsidRPr="00757839">
        <w:rPr>
          <w:rFonts w:ascii="Times New Roman" w:hAnsi="Times New Roman" w:cs="Times New Roman"/>
          <w:sz w:val="24"/>
          <w:szCs w:val="24"/>
        </w:rPr>
        <w:t>of an Organization Encourages Innovation</w:t>
      </w:r>
    </w:p>
    <w:p w14:paraId="39A54531" w14:textId="77777777" w:rsidR="00A470F7" w:rsidRDefault="00757839" w:rsidP="00751B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7839">
        <w:rPr>
          <w:rFonts w:ascii="Times New Roman" w:hAnsi="Times New Roman" w:cs="Times New Roman"/>
          <w:sz w:val="24"/>
          <w:szCs w:val="24"/>
        </w:rPr>
        <w:t>Student’s Name</w:t>
      </w:r>
    </w:p>
    <w:p w14:paraId="610282C8" w14:textId="342A4B98" w:rsidR="00757839" w:rsidRDefault="00757839" w:rsidP="00751B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7839">
        <w:rPr>
          <w:rFonts w:ascii="Times New Roman" w:hAnsi="Times New Roman" w:cs="Times New Roman"/>
          <w:sz w:val="24"/>
          <w:szCs w:val="24"/>
        </w:rPr>
        <w:t>Institutional Affiliation</w:t>
      </w:r>
      <w:r w:rsidR="00A470F7">
        <w:rPr>
          <w:rFonts w:ascii="Times New Roman" w:hAnsi="Times New Roman" w:cs="Times New Roman"/>
          <w:sz w:val="24"/>
          <w:szCs w:val="24"/>
        </w:rPr>
        <w:t>s</w:t>
      </w:r>
    </w:p>
    <w:p w14:paraId="5FF450CD" w14:textId="77777777" w:rsidR="00751B86" w:rsidRDefault="00751B86" w:rsidP="00751B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2777ED7" w14:textId="2C309C98" w:rsidR="00A470F7" w:rsidRDefault="00B7749F" w:rsidP="00751B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Week 2 Discussion 1: </w:t>
      </w:r>
      <w:r w:rsidR="00A470F7" w:rsidRPr="00A470F7">
        <w:rPr>
          <w:rFonts w:ascii="Times New Roman" w:hAnsi="Times New Roman" w:cs="Times New Roman"/>
          <w:sz w:val="24"/>
          <w:szCs w:val="24"/>
        </w:rPr>
        <w:t>Ways in Which Structure or Design of an Organization Encourages Innovation</w:t>
      </w:r>
    </w:p>
    <w:p w14:paraId="159FA5B7" w14:textId="048E54F3" w:rsidR="00A470F7" w:rsidRDefault="00721A2C" w:rsidP="00751B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56639">
        <w:rPr>
          <w:rFonts w:ascii="Times New Roman" w:hAnsi="Times New Roman" w:cs="Times New Roman"/>
          <w:sz w:val="24"/>
          <w:szCs w:val="24"/>
        </w:rPr>
        <w:t>Leadership structure in organizations that provides a safe atmosphere for employees encourages innovation. From the examples given by innovati</w:t>
      </w:r>
      <w:r w:rsidR="00297B48">
        <w:rPr>
          <w:rFonts w:ascii="Times New Roman" w:hAnsi="Times New Roman" w:cs="Times New Roman"/>
          <w:sz w:val="24"/>
          <w:szCs w:val="24"/>
        </w:rPr>
        <w:t>on thought leaders in the video such as</w:t>
      </w:r>
      <w:r w:rsidRPr="00856639">
        <w:rPr>
          <w:rFonts w:ascii="Times New Roman" w:hAnsi="Times New Roman" w:cs="Times New Roman"/>
          <w:sz w:val="24"/>
          <w:szCs w:val="24"/>
        </w:rPr>
        <w:t xml:space="preserve"> </w:t>
      </w:r>
      <w:r w:rsidR="00297B48" w:rsidRPr="00856639">
        <w:rPr>
          <w:rFonts w:ascii="Times New Roman" w:hAnsi="Times New Roman" w:cs="Times New Roman"/>
          <w:sz w:val="24"/>
          <w:szCs w:val="24"/>
        </w:rPr>
        <w:t xml:space="preserve">chief executive </w:t>
      </w:r>
      <w:r w:rsidRPr="00856639">
        <w:rPr>
          <w:rFonts w:ascii="Times New Roman" w:hAnsi="Times New Roman" w:cs="Times New Roman"/>
          <w:sz w:val="24"/>
          <w:szCs w:val="24"/>
        </w:rPr>
        <w:t xml:space="preserve">officers of South West Airlines, Google in Europe, Asia and Africa branches </w:t>
      </w:r>
      <w:r w:rsidR="00297B48">
        <w:rPr>
          <w:rFonts w:ascii="Times New Roman" w:hAnsi="Times New Roman" w:cs="Times New Roman"/>
          <w:sz w:val="24"/>
          <w:szCs w:val="24"/>
        </w:rPr>
        <w:t xml:space="preserve">and the </w:t>
      </w:r>
      <w:r w:rsidR="00297B48" w:rsidRPr="00856639">
        <w:rPr>
          <w:rFonts w:ascii="Times New Roman" w:hAnsi="Times New Roman" w:cs="Times New Roman"/>
          <w:sz w:val="24"/>
          <w:szCs w:val="24"/>
        </w:rPr>
        <w:t xml:space="preserve">Managing Director </w:t>
      </w:r>
      <w:r w:rsidRPr="00856639">
        <w:rPr>
          <w:rFonts w:ascii="Times New Roman" w:hAnsi="Times New Roman" w:cs="Times New Roman"/>
          <w:sz w:val="24"/>
          <w:szCs w:val="24"/>
        </w:rPr>
        <w:t>of Stanley Morgan</w:t>
      </w:r>
      <w:r w:rsidR="00297B48">
        <w:rPr>
          <w:rFonts w:ascii="Times New Roman" w:hAnsi="Times New Roman" w:cs="Times New Roman"/>
          <w:sz w:val="24"/>
          <w:szCs w:val="24"/>
        </w:rPr>
        <w:t>, there is a</w:t>
      </w:r>
      <w:r w:rsidRPr="00856639">
        <w:rPr>
          <w:rFonts w:ascii="Times New Roman" w:hAnsi="Times New Roman" w:cs="Times New Roman"/>
          <w:sz w:val="24"/>
          <w:szCs w:val="24"/>
        </w:rPr>
        <w:t xml:space="preserve"> share</w:t>
      </w:r>
      <w:r w:rsidR="00297B48">
        <w:rPr>
          <w:rFonts w:ascii="Times New Roman" w:hAnsi="Times New Roman" w:cs="Times New Roman"/>
          <w:sz w:val="24"/>
          <w:szCs w:val="24"/>
        </w:rPr>
        <w:t xml:space="preserve">d </w:t>
      </w:r>
      <w:r w:rsidRPr="00856639">
        <w:rPr>
          <w:rFonts w:ascii="Times New Roman" w:hAnsi="Times New Roman" w:cs="Times New Roman"/>
          <w:sz w:val="24"/>
          <w:szCs w:val="24"/>
        </w:rPr>
        <w:t>commonality of investing in their employees</w:t>
      </w:r>
      <w:r w:rsidR="00C67A9A">
        <w:rPr>
          <w:rFonts w:ascii="Times New Roman" w:hAnsi="Times New Roman" w:cs="Times New Roman"/>
          <w:sz w:val="24"/>
          <w:szCs w:val="24"/>
        </w:rPr>
        <w:t xml:space="preserve"> (</w:t>
      </w:r>
      <w:r w:rsidR="00F55F79" w:rsidRPr="00F55F79">
        <w:rPr>
          <w:rFonts w:ascii="Times New Roman" w:hAnsi="Times New Roman" w:cs="Times New Roman"/>
          <w:sz w:val="24"/>
          <w:szCs w:val="24"/>
        </w:rPr>
        <w:t>The Execution Plan</w:t>
      </w:r>
      <w:r w:rsidR="00C67A9A">
        <w:rPr>
          <w:rFonts w:ascii="Times New Roman" w:hAnsi="Times New Roman" w:cs="Times New Roman"/>
          <w:sz w:val="24"/>
          <w:szCs w:val="24"/>
        </w:rPr>
        <w:t>, n.d)</w:t>
      </w:r>
      <w:r w:rsidRPr="00856639">
        <w:rPr>
          <w:rFonts w:ascii="Times New Roman" w:hAnsi="Times New Roman" w:cs="Times New Roman"/>
          <w:sz w:val="24"/>
          <w:szCs w:val="24"/>
        </w:rPr>
        <w:t>. T</w:t>
      </w:r>
      <w:r w:rsidR="00297B48">
        <w:rPr>
          <w:rFonts w:ascii="Times New Roman" w:hAnsi="Times New Roman" w:cs="Times New Roman"/>
          <w:sz w:val="24"/>
          <w:szCs w:val="24"/>
        </w:rPr>
        <w:t>he</w:t>
      </w:r>
      <w:r w:rsidRPr="00856639">
        <w:rPr>
          <w:rFonts w:ascii="Times New Roman" w:hAnsi="Times New Roman" w:cs="Times New Roman"/>
          <w:sz w:val="24"/>
          <w:szCs w:val="24"/>
        </w:rPr>
        <w:t xml:space="preserve"> investment takes the form of providing </w:t>
      </w:r>
      <w:r w:rsidR="00297B48">
        <w:rPr>
          <w:rFonts w:ascii="Times New Roman" w:hAnsi="Times New Roman" w:cs="Times New Roman"/>
          <w:sz w:val="24"/>
          <w:szCs w:val="24"/>
        </w:rPr>
        <w:t xml:space="preserve">employees </w:t>
      </w:r>
      <w:r w:rsidRPr="00856639">
        <w:rPr>
          <w:rFonts w:ascii="Times New Roman" w:hAnsi="Times New Roman" w:cs="Times New Roman"/>
          <w:sz w:val="24"/>
          <w:szCs w:val="24"/>
        </w:rPr>
        <w:t xml:space="preserve">with support for innovative discoveries, allowing them to remain as real </w:t>
      </w:r>
      <w:r w:rsidR="00376F3A">
        <w:rPr>
          <w:rFonts w:ascii="Times New Roman" w:hAnsi="Times New Roman" w:cs="Times New Roman"/>
          <w:sz w:val="24"/>
          <w:szCs w:val="24"/>
        </w:rPr>
        <w:t>and open as possible and creating an environment</w:t>
      </w:r>
      <w:r w:rsidRPr="00856639">
        <w:rPr>
          <w:rFonts w:ascii="Times New Roman" w:hAnsi="Times New Roman" w:cs="Times New Roman"/>
          <w:sz w:val="24"/>
          <w:szCs w:val="24"/>
        </w:rPr>
        <w:t xml:space="preserve"> for airing out thoughts and ideas </w:t>
      </w:r>
      <w:r w:rsidR="00376F3A">
        <w:rPr>
          <w:rFonts w:ascii="Times New Roman" w:hAnsi="Times New Roman" w:cs="Times New Roman"/>
          <w:sz w:val="24"/>
          <w:szCs w:val="24"/>
        </w:rPr>
        <w:t xml:space="preserve">about </w:t>
      </w:r>
      <w:r w:rsidRPr="00856639">
        <w:rPr>
          <w:rFonts w:ascii="Times New Roman" w:hAnsi="Times New Roman" w:cs="Times New Roman"/>
          <w:sz w:val="24"/>
          <w:szCs w:val="24"/>
        </w:rPr>
        <w:t xml:space="preserve">creative issues. </w:t>
      </w:r>
      <w:r w:rsidR="004D255B">
        <w:rPr>
          <w:rFonts w:ascii="Times New Roman" w:hAnsi="Times New Roman" w:cs="Times New Roman"/>
          <w:sz w:val="24"/>
          <w:szCs w:val="24"/>
        </w:rPr>
        <w:t>A s</w:t>
      </w:r>
      <w:r w:rsidR="00283E42" w:rsidRPr="00856639">
        <w:rPr>
          <w:rFonts w:ascii="Times New Roman" w:hAnsi="Times New Roman" w:cs="Times New Roman"/>
          <w:sz w:val="24"/>
          <w:szCs w:val="24"/>
        </w:rPr>
        <w:t xml:space="preserve">afe atmosphere makes the organization leaders effectively understand the competencies and abilities of their talent as illustrated in </w:t>
      </w:r>
      <w:r w:rsidR="004D255B">
        <w:rPr>
          <w:rFonts w:ascii="Times New Roman" w:hAnsi="Times New Roman" w:cs="Times New Roman"/>
          <w:sz w:val="24"/>
          <w:szCs w:val="24"/>
        </w:rPr>
        <w:t xml:space="preserve">the </w:t>
      </w:r>
      <w:r w:rsidR="00283E42" w:rsidRPr="00856639">
        <w:rPr>
          <w:rFonts w:ascii="Times New Roman" w:hAnsi="Times New Roman" w:cs="Times New Roman"/>
          <w:sz w:val="24"/>
          <w:szCs w:val="24"/>
        </w:rPr>
        <w:t>article by Kim &amp; Park (2017).</w:t>
      </w:r>
    </w:p>
    <w:p w14:paraId="43942A6A" w14:textId="635DA845" w:rsidR="00A470F7" w:rsidRDefault="00283E42" w:rsidP="00751B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56639">
        <w:rPr>
          <w:rFonts w:ascii="Times New Roman" w:hAnsi="Times New Roman" w:cs="Times New Roman"/>
          <w:sz w:val="24"/>
          <w:szCs w:val="24"/>
        </w:rPr>
        <w:t>Effective structural communication between organizational stakeholders encourages innovation. Like the Managing Director of Stanley Morgan has brought out</w:t>
      </w:r>
      <w:r w:rsidR="00DC07EB" w:rsidRPr="00856639">
        <w:rPr>
          <w:rFonts w:ascii="Times New Roman" w:hAnsi="Times New Roman" w:cs="Times New Roman"/>
          <w:sz w:val="24"/>
          <w:szCs w:val="24"/>
        </w:rPr>
        <w:t>, providing frameworks for timely communication with key stakeholders allows the organization to invest in future or long-term projects</w:t>
      </w:r>
      <w:r w:rsidR="00C67A9A">
        <w:rPr>
          <w:rFonts w:ascii="Times New Roman" w:hAnsi="Times New Roman" w:cs="Times New Roman"/>
          <w:sz w:val="24"/>
          <w:szCs w:val="24"/>
        </w:rPr>
        <w:t xml:space="preserve"> (</w:t>
      </w:r>
      <w:r w:rsidR="00F55F79" w:rsidRPr="00F55F79">
        <w:rPr>
          <w:rFonts w:ascii="Times New Roman" w:hAnsi="Times New Roman" w:cs="Times New Roman"/>
          <w:sz w:val="24"/>
          <w:szCs w:val="24"/>
        </w:rPr>
        <w:t>The Execution Plan</w:t>
      </w:r>
      <w:r w:rsidR="00C67A9A">
        <w:rPr>
          <w:rFonts w:ascii="Times New Roman" w:hAnsi="Times New Roman" w:cs="Times New Roman"/>
          <w:sz w:val="24"/>
          <w:szCs w:val="24"/>
        </w:rPr>
        <w:t>, n.d)</w:t>
      </w:r>
      <w:r w:rsidR="00DC07EB" w:rsidRPr="00856639">
        <w:rPr>
          <w:rFonts w:ascii="Times New Roman" w:hAnsi="Times New Roman" w:cs="Times New Roman"/>
          <w:sz w:val="24"/>
          <w:szCs w:val="24"/>
        </w:rPr>
        <w:t>. Strategic communication inco</w:t>
      </w:r>
      <w:r w:rsidR="00376F3A">
        <w:rPr>
          <w:rFonts w:ascii="Times New Roman" w:hAnsi="Times New Roman" w:cs="Times New Roman"/>
          <w:sz w:val="24"/>
          <w:szCs w:val="24"/>
        </w:rPr>
        <w:t xml:space="preserve">rporates </w:t>
      </w:r>
      <w:r w:rsidR="004D255B">
        <w:rPr>
          <w:rFonts w:ascii="Times New Roman" w:hAnsi="Times New Roman" w:cs="Times New Roman"/>
          <w:sz w:val="24"/>
          <w:szCs w:val="24"/>
        </w:rPr>
        <w:t xml:space="preserve">the </w:t>
      </w:r>
      <w:r w:rsidR="00376F3A">
        <w:rPr>
          <w:rFonts w:ascii="Times New Roman" w:hAnsi="Times New Roman" w:cs="Times New Roman"/>
          <w:sz w:val="24"/>
          <w:szCs w:val="24"/>
        </w:rPr>
        <w:t xml:space="preserve">participation of investors who </w:t>
      </w:r>
      <w:r w:rsidR="00DC07EB" w:rsidRPr="00856639">
        <w:rPr>
          <w:rFonts w:ascii="Times New Roman" w:hAnsi="Times New Roman" w:cs="Times New Roman"/>
          <w:sz w:val="24"/>
          <w:szCs w:val="24"/>
        </w:rPr>
        <w:t xml:space="preserve">fund the projects and those who implement such innovative projects. According to Verdu-Jover, Alos-Simo &amp; Gomez-Gras (2018), communication </w:t>
      </w:r>
      <w:r w:rsidR="00376F3A">
        <w:rPr>
          <w:rFonts w:ascii="Times New Roman" w:hAnsi="Times New Roman" w:cs="Times New Roman"/>
          <w:sz w:val="24"/>
          <w:szCs w:val="24"/>
        </w:rPr>
        <w:t xml:space="preserve">encourages </w:t>
      </w:r>
      <w:r w:rsidR="00DC07EB" w:rsidRPr="00856639">
        <w:rPr>
          <w:rFonts w:ascii="Times New Roman" w:hAnsi="Times New Roman" w:cs="Times New Roman"/>
          <w:sz w:val="24"/>
          <w:szCs w:val="24"/>
        </w:rPr>
        <w:t>organizational leaders to share values of innovation with their counterparts in the organization. The authors equally reiterate</w:t>
      </w:r>
      <w:r w:rsidR="00376F3A">
        <w:rPr>
          <w:rFonts w:ascii="Times New Roman" w:hAnsi="Times New Roman" w:cs="Times New Roman"/>
          <w:sz w:val="24"/>
          <w:szCs w:val="24"/>
        </w:rPr>
        <w:t xml:space="preserve"> that</w:t>
      </w:r>
      <w:r w:rsidR="00DC07EB" w:rsidRPr="00856639">
        <w:rPr>
          <w:rFonts w:ascii="Times New Roman" w:hAnsi="Times New Roman" w:cs="Times New Roman"/>
          <w:sz w:val="24"/>
          <w:szCs w:val="24"/>
        </w:rPr>
        <w:t xml:space="preserve"> stakeholders must all be aligned in the innovation</w:t>
      </w:r>
      <w:r w:rsidR="00376F3A">
        <w:rPr>
          <w:rFonts w:ascii="Times New Roman" w:hAnsi="Times New Roman" w:cs="Times New Roman"/>
          <w:sz w:val="24"/>
          <w:szCs w:val="24"/>
        </w:rPr>
        <w:t xml:space="preserve"> process to achieve an ultimately</w:t>
      </w:r>
      <w:r w:rsidR="00DC07EB" w:rsidRPr="00856639">
        <w:rPr>
          <w:rFonts w:ascii="Times New Roman" w:hAnsi="Times New Roman" w:cs="Times New Roman"/>
          <w:sz w:val="24"/>
          <w:szCs w:val="24"/>
        </w:rPr>
        <w:t xml:space="preserve"> inclusive success.</w:t>
      </w:r>
    </w:p>
    <w:p w14:paraId="53963E1B" w14:textId="5D23355E" w:rsidR="00A470F7" w:rsidRDefault="00DC07EB" w:rsidP="00751B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56639">
        <w:rPr>
          <w:rFonts w:ascii="Times New Roman" w:hAnsi="Times New Roman" w:cs="Times New Roman"/>
          <w:sz w:val="24"/>
          <w:szCs w:val="24"/>
        </w:rPr>
        <w:t>Organizational design that posit</w:t>
      </w:r>
      <w:r w:rsidR="004D255B">
        <w:rPr>
          <w:rFonts w:ascii="Times New Roman" w:hAnsi="Times New Roman" w:cs="Times New Roman"/>
          <w:sz w:val="24"/>
          <w:szCs w:val="24"/>
        </w:rPr>
        <w:t>s</w:t>
      </w:r>
      <w:r w:rsidRPr="00856639">
        <w:rPr>
          <w:rFonts w:ascii="Times New Roman" w:hAnsi="Times New Roman" w:cs="Times New Roman"/>
          <w:sz w:val="24"/>
          <w:szCs w:val="24"/>
        </w:rPr>
        <w:t xml:space="preserve"> managing</w:t>
      </w:r>
      <w:r w:rsidR="00283E42" w:rsidRPr="00856639">
        <w:rPr>
          <w:rFonts w:ascii="Times New Roman" w:hAnsi="Times New Roman" w:cs="Times New Roman"/>
          <w:sz w:val="24"/>
          <w:szCs w:val="24"/>
        </w:rPr>
        <w:t xml:space="preserve"> balance </w:t>
      </w:r>
      <w:r w:rsidR="00A70FB3" w:rsidRPr="00856639">
        <w:rPr>
          <w:rFonts w:ascii="Times New Roman" w:hAnsi="Times New Roman" w:cs="Times New Roman"/>
          <w:sz w:val="24"/>
          <w:szCs w:val="24"/>
        </w:rPr>
        <w:t>between</w:t>
      </w:r>
      <w:r w:rsidR="00283E42" w:rsidRPr="00856639">
        <w:rPr>
          <w:rFonts w:ascii="Times New Roman" w:hAnsi="Times New Roman" w:cs="Times New Roman"/>
          <w:sz w:val="24"/>
          <w:szCs w:val="24"/>
        </w:rPr>
        <w:t xml:space="preserve"> competing forces</w:t>
      </w:r>
      <w:r w:rsidR="00A70FB3" w:rsidRPr="00856639">
        <w:rPr>
          <w:rFonts w:ascii="Times New Roman" w:hAnsi="Times New Roman" w:cs="Times New Roman"/>
          <w:sz w:val="24"/>
          <w:szCs w:val="24"/>
        </w:rPr>
        <w:t xml:space="preserve"> and serving emerging markets creates room for innovation. This implies to an organization</w:t>
      </w:r>
      <w:r w:rsidR="00376F3A">
        <w:rPr>
          <w:rFonts w:ascii="Times New Roman" w:hAnsi="Times New Roman" w:cs="Times New Roman"/>
          <w:sz w:val="24"/>
          <w:szCs w:val="24"/>
        </w:rPr>
        <w:t>’</w:t>
      </w:r>
      <w:r w:rsidR="00A70FB3" w:rsidRPr="00856639">
        <w:rPr>
          <w:rFonts w:ascii="Times New Roman" w:hAnsi="Times New Roman" w:cs="Times New Roman"/>
          <w:sz w:val="24"/>
          <w:szCs w:val="24"/>
        </w:rPr>
        <w:t xml:space="preserve">s ability </w:t>
      </w:r>
      <w:r w:rsidR="00A70FB3" w:rsidRPr="00856639">
        <w:rPr>
          <w:rFonts w:ascii="Times New Roman" w:hAnsi="Times New Roman" w:cs="Times New Roman"/>
          <w:sz w:val="24"/>
          <w:szCs w:val="24"/>
        </w:rPr>
        <w:lastRenderedPageBreak/>
        <w:t>to maintain stiff competition with other companies in the same industry while similarly addressing peripheral concerns around it</w:t>
      </w:r>
      <w:r w:rsidR="00DF3056" w:rsidRPr="00856639">
        <w:rPr>
          <w:rFonts w:ascii="Times New Roman" w:hAnsi="Times New Roman" w:cs="Times New Roman"/>
          <w:sz w:val="24"/>
          <w:szCs w:val="24"/>
        </w:rPr>
        <w:t xml:space="preserve"> (Hakimian et al., 2016)</w:t>
      </w:r>
      <w:r w:rsidR="00A70FB3" w:rsidRPr="00856639">
        <w:rPr>
          <w:rFonts w:ascii="Times New Roman" w:hAnsi="Times New Roman" w:cs="Times New Roman"/>
          <w:sz w:val="24"/>
          <w:szCs w:val="24"/>
        </w:rPr>
        <w:t xml:space="preserve">. These concerns may range from employee turnover and compensations, compliance with state or international provided standards and dealing with unpredictable financial </w:t>
      </w:r>
      <w:r w:rsidR="00376F3A">
        <w:rPr>
          <w:rFonts w:ascii="Times New Roman" w:hAnsi="Times New Roman" w:cs="Times New Roman"/>
          <w:sz w:val="24"/>
          <w:szCs w:val="24"/>
        </w:rPr>
        <w:t xml:space="preserve">and market </w:t>
      </w:r>
      <w:r w:rsidR="00A70FB3" w:rsidRPr="00856639">
        <w:rPr>
          <w:rFonts w:ascii="Times New Roman" w:hAnsi="Times New Roman" w:cs="Times New Roman"/>
          <w:sz w:val="24"/>
          <w:szCs w:val="24"/>
        </w:rPr>
        <w:t xml:space="preserve">turnabouts. If a company carries out all these concerns and still keeps a brave image on the frontline competition, innovation becomes the code word for this kind of organization’s success. </w:t>
      </w:r>
      <w:r w:rsidR="00C67A9A">
        <w:rPr>
          <w:rFonts w:ascii="Times New Roman" w:hAnsi="Times New Roman" w:cs="Times New Roman"/>
          <w:sz w:val="24"/>
          <w:szCs w:val="24"/>
        </w:rPr>
        <w:t>As discussed by</w:t>
      </w:r>
      <w:r w:rsidR="00C67A9A" w:rsidRPr="00C67A9A">
        <w:t xml:space="preserve"> </w:t>
      </w:r>
      <w:r w:rsidR="00C67A9A">
        <w:rPr>
          <w:rFonts w:ascii="Times New Roman" w:hAnsi="Times New Roman" w:cs="Times New Roman"/>
          <w:sz w:val="24"/>
          <w:szCs w:val="24"/>
        </w:rPr>
        <w:t>Kim &amp; Park (2017)</w:t>
      </w:r>
      <w:r w:rsidR="004D255B">
        <w:rPr>
          <w:rFonts w:ascii="Times New Roman" w:hAnsi="Times New Roman" w:cs="Times New Roman"/>
          <w:sz w:val="24"/>
          <w:szCs w:val="24"/>
        </w:rPr>
        <w:t>,</w:t>
      </w:r>
      <w:r w:rsidR="00C67A9A">
        <w:rPr>
          <w:rFonts w:ascii="Times New Roman" w:hAnsi="Times New Roman" w:cs="Times New Roman"/>
          <w:sz w:val="24"/>
          <w:szCs w:val="24"/>
        </w:rPr>
        <w:t xml:space="preserve"> organizational </w:t>
      </w:r>
      <w:r w:rsidR="00A70FB3" w:rsidRPr="00856639">
        <w:rPr>
          <w:rFonts w:ascii="Times New Roman" w:hAnsi="Times New Roman" w:cs="Times New Roman"/>
          <w:sz w:val="24"/>
          <w:szCs w:val="24"/>
        </w:rPr>
        <w:t xml:space="preserve">leaders, </w:t>
      </w:r>
      <w:r w:rsidR="00376F3A">
        <w:rPr>
          <w:rFonts w:ascii="Times New Roman" w:hAnsi="Times New Roman" w:cs="Times New Roman"/>
          <w:sz w:val="24"/>
          <w:szCs w:val="24"/>
        </w:rPr>
        <w:t xml:space="preserve">their </w:t>
      </w:r>
      <w:r w:rsidR="00A70FB3" w:rsidRPr="00856639">
        <w:rPr>
          <w:rFonts w:ascii="Times New Roman" w:hAnsi="Times New Roman" w:cs="Times New Roman"/>
          <w:sz w:val="24"/>
          <w:szCs w:val="24"/>
        </w:rPr>
        <w:t xml:space="preserve">workforce and investors must thrive in unison to turn </w:t>
      </w:r>
      <w:r w:rsidR="004D255B">
        <w:rPr>
          <w:rFonts w:ascii="Times New Roman" w:hAnsi="Times New Roman" w:cs="Times New Roman"/>
          <w:sz w:val="24"/>
          <w:szCs w:val="24"/>
        </w:rPr>
        <w:t>worthwhile creativ</w:t>
      </w:r>
      <w:r w:rsidR="00A70FB3" w:rsidRPr="00856639">
        <w:rPr>
          <w:rFonts w:ascii="Times New Roman" w:hAnsi="Times New Roman" w:cs="Times New Roman"/>
          <w:sz w:val="24"/>
          <w:szCs w:val="24"/>
        </w:rPr>
        <w:t xml:space="preserve">e ideas into </w:t>
      </w:r>
      <w:r w:rsidR="00DF3056" w:rsidRPr="00856639">
        <w:rPr>
          <w:rFonts w:ascii="Times New Roman" w:hAnsi="Times New Roman" w:cs="Times New Roman"/>
          <w:sz w:val="24"/>
          <w:szCs w:val="24"/>
        </w:rPr>
        <w:t>strategic plans and into actionable impacts.</w:t>
      </w:r>
    </w:p>
    <w:p w14:paraId="424B2064" w14:textId="77777777" w:rsidR="00F3017D" w:rsidRDefault="00F3017D" w:rsidP="00751B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1492861" w14:textId="4C826AE1" w:rsidR="00A470F7" w:rsidRDefault="00F85245" w:rsidP="00751B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663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95536B2" w14:textId="77777777" w:rsidR="00F3017D" w:rsidRDefault="00F3017D" w:rsidP="00751B8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566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Hakimian, F., Farid, H., Ismail, M. N., &amp; Nair, P. K. (2016). Importance of commitment in encouraging employees’ innovative behavior. </w:t>
      </w:r>
      <w:r w:rsidRPr="0085663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Asia-Pacific Journal of Business Administration</w:t>
      </w:r>
      <w:r w:rsidRPr="008566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751FFF7C" w14:textId="77777777" w:rsidR="00F3017D" w:rsidRDefault="00F3017D" w:rsidP="00751B8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566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Kim, W., &amp; Park, J. (2017). Examining structural relationships between work engagement, organizational procedural justice, knowledge sharing, and innovative work behavior for sustainable organizations. </w:t>
      </w:r>
      <w:r w:rsidRPr="0085663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Sustainability</w:t>
      </w:r>
      <w:r w:rsidRPr="008566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5663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8566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205.</w:t>
      </w:r>
    </w:p>
    <w:p w14:paraId="67993A6C" w14:textId="77777777" w:rsidR="00F3017D" w:rsidRDefault="00F3017D" w:rsidP="00751B8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777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Execution Plan</w:t>
      </w:r>
      <w:r w:rsidRPr="000777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(n.d). The Business of Innovation. Films for the Humanities and Sciences. CNBC.</w:t>
      </w:r>
      <w:r w:rsidRPr="00366040"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Retrieved from </w:t>
      </w:r>
      <w:hyperlink r:id="rId6" w:history="1">
        <w:r w:rsidRPr="002D67C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https://digital.films.com/OnDemandEmbed.aspx?token=39954&amp;wID=100753&amp;plt=FOD&amp;loid=0&amp;w=640&amp;h=480&amp;fWidth=660&amp;fHeight=530</w:t>
        </w:r>
      </w:hyperlink>
    </w:p>
    <w:p w14:paraId="7C631D2B" w14:textId="77777777" w:rsidR="00F3017D" w:rsidRDefault="00F3017D" w:rsidP="00751B86">
      <w:pPr>
        <w:spacing w:line="480" w:lineRule="auto"/>
        <w:ind w:left="720" w:hanging="720"/>
      </w:pPr>
      <w:r w:rsidRPr="008566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Verdu-Jover, A. J., Alos-Simo, L., &amp; Gomez-Gras, J. M. (2018). Adaptive culture and product/service innovation outcomes. </w:t>
      </w:r>
      <w:r w:rsidRPr="0085663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European Management Journal</w:t>
      </w:r>
      <w:r w:rsidRPr="008566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5663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36</w:t>
      </w:r>
      <w:r w:rsidRPr="008566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330-340.</w:t>
      </w:r>
    </w:p>
    <w:sectPr w:rsidR="00F3017D" w:rsidSect="00A470F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308B54" w14:textId="77777777" w:rsidR="009D529F" w:rsidRDefault="009D529F" w:rsidP="00856639">
      <w:pPr>
        <w:spacing w:after="0" w:line="240" w:lineRule="auto"/>
      </w:pPr>
      <w:r>
        <w:separator/>
      </w:r>
    </w:p>
  </w:endnote>
  <w:endnote w:type="continuationSeparator" w:id="0">
    <w:p w14:paraId="18F4B575" w14:textId="77777777" w:rsidR="009D529F" w:rsidRDefault="009D529F" w:rsidP="00856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66D9D9" w14:textId="77777777" w:rsidR="009D529F" w:rsidRDefault="009D529F" w:rsidP="00856639">
      <w:pPr>
        <w:spacing w:after="0" w:line="240" w:lineRule="auto"/>
      </w:pPr>
      <w:r>
        <w:separator/>
      </w:r>
    </w:p>
  </w:footnote>
  <w:footnote w:type="continuationSeparator" w:id="0">
    <w:p w14:paraId="4E65C0D6" w14:textId="77777777" w:rsidR="009D529F" w:rsidRDefault="009D529F" w:rsidP="00856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-4927992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BFA495F" w14:textId="5E840914" w:rsidR="00856639" w:rsidRPr="00A470F7" w:rsidRDefault="00A470F7" w:rsidP="00A470F7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A470F7">
          <w:rPr>
            <w:rFonts w:ascii="Times New Roman" w:hAnsi="Times New Roman" w:cs="Times New Roman"/>
            <w:sz w:val="20"/>
            <w:szCs w:val="20"/>
          </w:rPr>
          <w:t>WAYS IN WHICH STRUCTURE OR DESIGN OF AN ORGANIZATION ENCOURAGES INNOVATION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A470F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470F7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A470F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A470F7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A470F7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18"/>
        <w:szCs w:val="18"/>
      </w:rPr>
      <w:id w:val="-5859207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71AA866" w14:textId="40AE7C7A" w:rsidR="00A470F7" w:rsidRPr="00A470F7" w:rsidRDefault="00A470F7" w:rsidP="00A470F7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 w:rsidRPr="00A470F7">
          <w:rPr>
            <w:rFonts w:ascii="Times New Roman" w:hAnsi="Times New Roman" w:cs="Times New Roman"/>
            <w:sz w:val="18"/>
            <w:szCs w:val="18"/>
          </w:rPr>
          <w:t>Running head: WAYS IN WHICH STRUCTURE OR DESIGN OF AN ORGANIZATION ENCOURAGES INNOVATION</w:t>
        </w:r>
        <w:r>
          <w:rPr>
            <w:rFonts w:ascii="Times New Roman" w:hAnsi="Times New Roman" w:cs="Times New Roman"/>
            <w:sz w:val="18"/>
            <w:szCs w:val="18"/>
          </w:rPr>
          <w:tab/>
        </w:r>
        <w:r w:rsidRPr="00A470F7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A470F7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A470F7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A470F7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A470F7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5245"/>
    <w:rsid w:val="0005509A"/>
    <w:rsid w:val="00077720"/>
    <w:rsid w:val="001379A7"/>
    <w:rsid w:val="00283E42"/>
    <w:rsid w:val="002929E2"/>
    <w:rsid w:val="00297B48"/>
    <w:rsid w:val="002D3896"/>
    <w:rsid w:val="00311C05"/>
    <w:rsid w:val="00366040"/>
    <w:rsid w:val="00376F3A"/>
    <w:rsid w:val="003911F0"/>
    <w:rsid w:val="003B4D0A"/>
    <w:rsid w:val="003B6FF2"/>
    <w:rsid w:val="003F0C41"/>
    <w:rsid w:val="004D255B"/>
    <w:rsid w:val="00517C69"/>
    <w:rsid w:val="00527128"/>
    <w:rsid w:val="006830D2"/>
    <w:rsid w:val="006F2FD4"/>
    <w:rsid w:val="00721A2C"/>
    <w:rsid w:val="00732CBA"/>
    <w:rsid w:val="00751B86"/>
    <w:rsid w:val="00757839"/>
    <w:rsid w:val="008127E2"/>
    <w:rsid w:val="00856639"/>
    <w:rsid w:val="008B39E1"/>
    <w:rsid w:val="00967889"/>
    <w:rsid w:val="009A6214"/>
    <w:rsid w:val="009D529F"/>
    <w:rsid w:val="00A470F7"/>
    <w:rsid w:val="00A70FB3"/>
    <w:rsid w:val="00B7749F"/>
    <w:rsid w:val="00C64831"/>
    <w:rsid w:val="00C67A9A"/>
    <w:rsid w:val="00DC07EB"/>
    <w:rsid w:val="00DF3056"/>
    <w:rsid w:val="00EC61AC"/>
    <w:rsid w:val="00F3017D"/>
    <w:rsid w:val="00F55F79"/>
    <w:rsid w:val="00F8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19B2FA"/>
  <w15:docId w15:val="{28D3888F-7AB2-4631-BE1E-A65847F89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6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639"/>
  </w:style>
  <w:style w:type="paragraph" w:styleId="Footer">
    <w:name w:val="footer"/>
    <w:basedOn w:val="Normal"/>
    <w:link w:val="FooterChar"/>
    <w:uiPriority w:val="99"/>
    <w:unhideWhenUsed/>
    <w:rsid w:val="008566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639"/>
  </w:style>
  <w:style w:type="character" w:styleId="Hyperlink">
    <w:name w:val="Hyperlink"/>
    <w:basedOn w:val="DefaultParagraphFont"/>
    <w:uiPriority w:val="99"/>
    <w:unhideWhenUsed/>
    <w:rsid w:val="00A470F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70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gital.films.com/OnDemandEmbed.aspx?token=39954&amp;wID=100753&amp;plt=FOD&amp;loid=0&amp;w=640&amp;h=480&amp;fWidth=660&amp;fHeight=530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Windows User</cp:lastModifiedBy>
  <cp:revision>16</cp:revision>
  <dcterms:created xsi:type="dcterms:W3CDTF">2020-08-14T08:36:00Z</dcterms:created>
  <dcterms:modified xsi:type="dcterms:W3CDTF">2020-08-14T11:06:00Z</dcterms:modified>
</cp:coreProperties>
</file>